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033" w:rsidRDefault="009C0033" w:rsidP="009C0033">
      <w:pPr>
        <w:pStyle w:val="a3"/>
        <w:spacing w:before="0" w:beforeAutospacing="0" w:after="0" w:afterAutospacing="0"/>
        <w:ind w:firstLine="709"/>
        <w:jc w:val="both"/>
        <w:rPr>
          <w:b/>
          <w:bCs/>
        </w:rPr>
      </w:pPr>
      <w:r w:rsidRPr="00EF440C">
        <w:rPr>
          <w:b/>
        </w:rPr>
        <w:t xml:space="preserve">Тема 13. </w:t>
      </w:r>
      <w:r w:rsidRPr="00EF440C">
        <w:rPr>
          <w:b/>
          <w:bCs/>
        </w:rPr>
        <w:t>Выбор оптимальной очередности обработки транспортных единиц в пунктах перевалки (по прямому варианту в пун</w:t>
      </w:r>
      <w:r>
        <w:rPr>
          <w:b/>
          <w:bCs/>
        </w:rPr>
        <w:t>ктах взаимодействия)</w:t>
      </w:r>
    </w:p>
    <w:p w:rsidR="009C0033" w:rsidRDefault="009C0033" w:rsidP="009C0033">
      <w:pPr>
        <w:pStyle w:val="a3"/>
        <w:spacing w:before="0" w:beforeAutospacing="0" w:after="0" w:afterAutospacing="0"/>
        <w:ind w:firstLine="709"/>
        <w:jc w:val="both"/>
        <w:rPr>
          <w:b/>
          <w:bCs/>
        </w:rPr>
      </w:pPr>
    </w:p>
    <w:p w:rsidR="009C0033" w:rsidRDefault="009C0033" w:rsidP="009C0033">
      <w:pPr>
        <w:pStyle w:val="a3"/>
        <w:spacing w:before="0" w:beforeAutospacing="0" w:after="0" w:afterAutospacing="0"/>
        <w:ind w:firstLine="709"/>
        <w:jc w:val="both"/>
        <w:rPr>
          <w:b/>
          <w:bCs/>
        </w:rPr>
      </w:pPr>
    </w:p>
    <w:p w:rsidR="009C0033" w:rsidRPr="00F36941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пунктах взаимодействия разных видов транспорта возникают очереди на обслуживание транспортных единиц вследствие их неравномерного прибытия.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hyperlink r:id="rId5" w:anchor="2.2" w:history="1"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http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://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edu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dvgups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metdoc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gdtran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yat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station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vz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_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v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_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tr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metod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m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_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p</w:t>
        </w:r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telegina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/2_2.</w:t>
        </w:r>
        <w:proofErr w:type="spellStart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val="en-US" w:eastAsia="ru-RU"/>
          </w:rPr>
          <w:t>htm</w:t>
        </w:r>
        <w:proofErr w:type="spellEnd"/>
        <w:r w:rsidRPr="00F36941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#2.2</w:t>
        </w:r>
      </w:hyperlink>
      <w:proofErr w:type="gramStart"/>
      <w:r w:rsidRPr="00F3694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gramEnd"/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Чтобы сократить затраты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связанные с простоем транспортных средств в ожидании обработки необходимо решать задачу определения очередности их обслуживания. Критерий оптимизации </w:t>
      </w:r>
      <w:proofErr w:type="spellStart"/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</w:t>
      </w:r>
      <w:bookmarkStart w:id="0" w:name="_GoBack"/>
      <w:proofErr w:type="spellEnd"/>
      <w:r w:rsidR="0090563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D0326D4" wp14:editId="6CF5612A">
            <wp:extent cx="1414145" cy="531495"/>
            <wp:effectExtent l="0" t="0" r="0" b="1905"/>
            <wp:docPr id="7" name="Рисунок 7" descr="http://edu.dvgups.ru/METDOC/GDTRAN/YAT/STATION/VZ_V_TR/METOD/M_P/TELEGINA/Image39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 descr="http://edu.dvgups.ru/METDOC/GDTRAN/YAT/STATION/VZ_V_TR/METOD/M_P/TELEGINA/Image397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записать в виде</w:t>
      </w:r>
    </w:p>
    <w:p w:rsidR="009C0033" w:rsidRPr="00EF440C" w:rsidRDefault="009C0033" w:rsidP="009C0033">
      <w:pPr>
        <w:spacing w:after="0" w:line="240" w:lineRule="auto"/>
        <w:ind w:firstLine="709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 =</w:t>
      </w: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CC6D991" wp14:editId="43955356">
            <wp:extent cx="116840" cy="201930"/>
            <wp:effectExtent l="0" t="0" r="0" b="7620"/>
            <wp:docPr id="8" name="Рисунок 8" descr="http://edu.dvgups.ru/METDOC/GDTRAN/YAT/STATION/VZ_V_TR/METOD/M_P/TELEGINA/Image3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 descr="http://edu.dvgups.ru/METDOC/GDTRAN/YAT/STATION/VZ_V_TR/METOD/M_P/TELEGINA/Image359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(6)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C0033" w:rsidRP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где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3B0E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</w:t>
      </w:r>
      <w:r w:rsidRPr="00D40977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С</w:t>
      </w:r>
      <w:proofErr w:type="spellStart"/>
      <w:proofErr w:type="gramStart"/>
      <w:r w:rsidRPr="00D40977">
        <w:rPr>
          <w:rFonts w:ascii="Times New Roman" w:eastAsia="Times New Roman" w:hAnsi="Times New Roman"/>
          <w:i/>
          <w:color w:val="000000"/>
          <w:sz w:val="24"/>
          <w:szCs w:val="24"/>
          <w:vertAlign w:val="subscript"/>
          <w:lang w:val="en-US" w:eastAsia="ru-RU"/>
        </w:rPr>
        <w:t>i</w:t>
      </w:r>
      <w:proofErr w:type="spellEnd"/>
      <w:proofErr w:type="gramEnd"/>
      <w:r w:rsidRPr="003B0E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эксплуатационные расходы, связанные с задержкой i-ого транспортного средства на единицу времени;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 </w:t>
      </w:r>
      <w:proofErr w:type="gramStart"/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lang w:val="en-US" w:eastAsia="ru-RU"/>
        </w:rPr>
        <w:t>t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val="en-US" w:eastAsia="ru-RU"/>
        </w:rPr>
        <w:t>i</w:t>
      </w: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время ожидания обслуживания i-ого транспортного средства.</w:t>
      </w:r>
      <w:proofErr w:type="gramEnd"/>
    </w:p>
    <w:p w:rsidR="009C0033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Затраты при обработке i-ого транспортного средства изменяются скачкообразно в момент завершения погрузочно-разгрузочных работ</w:t>
      </w: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 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lang w:val="en-US" w:eastAsia="ru-RU"/>
        </w:rPr>
        <w:t>t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val="en-US" w:eastAsia="ru-RU"/>
        </w:rPr>
        <w:t>i</w:t>
      </w:r>
      <w:r w:rsidRPr="00497276"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за период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=(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/>
        </w:rPr>
        <w:t>1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+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+….+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r w:rsidRPr="00497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 обработке n транспортных средств составят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Pr="00EF440C" w:rsidRDefault="009C0033" w:rsidP="009C0033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03240" cy="457200"/>
            <wp:effectExtent l="0" t="0" r="0" b="0"/>
            <wp:docPr id="6" name="Рисунок 6" descr="http://edu.dvgups.ru/METDOC/GDTRAN/YAT/STATION/VZ_V_TR/METOD/M_P/TELEGINA/Image39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 descr="http://edu.dvgups.ru/METDOC/GDTRAN/YAT/STATION/VZ_V_TR/METOD/M_P/TELEGINA/Image397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(7) 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Pr="00EF440C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 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lang w:val="en-US" w:eastAsia="ru-RU"/>
        </w:rPr>
        <w:t>t</w:t>
      </w:r>
      <w:r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eastAsia="ru-RU"/>
        </w:rPr>
        <w:t>1</w:t>
      </w: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– среднее время обслуживания 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i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-ого транспортного средства.</w:t>
      </w:r>
    </w:p>
    <w:p w:rsidR="009C0033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Допустим, что рациональная очередность обработки </w:t>
      </w:r>
      <w:r w:rsidRPr="00EF44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n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транспортных средств определена. Для доказательства правильности построения рациональной очередности обработки транспортных средств поменяем очередность обработки 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i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-ого 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i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vertAlign w:val="subscript"/>
          <w:lang w:eastAsia="ru-RU"/>
        </w:rPr>
        <w:t>i</w:t>
      </w:r>
      <w:r w:rsidRPr="00AE0911">
        <w:rPr>
          <w:rFonts w:ascii="Times New Roman" w:eastAsia="Times New Roman" w:hAnsi="Times New Roman"/>
          <w:i/>
          <w:color w:val="000000"/>
          <w:sz w:val="24"/>
          <w:szCs w:val="24"/>
          <w:vertAlign w:val="subscript"/>
          <w:lang w:eastAsia="ru-RU"/>
        </w:rPr>
        <w:t>+1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-ого транспортных средств с временем выполнения грузовых операций с ними соответственно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lang w:val="en-US" w:eastAsia="ru-RU"/>
        </w:rPr>
        <w:t>t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val="en-US" w:eastAsia="ru-RU"/>
        </w:rPr>
        <w:t>i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lang w:val="en-US" w:eastAsia="ru-RU"/>
        </w:rPr>
        <w:t>t</w:t>
      </w:r>
      <w:r w:rsidRPr="00D40977"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val="en-US" w:eastAsia="ru-RU"/>
        </w:rPr>
        <w:t>i</w:t>
      </w:r>
      <w:r>
        <w:rPr>
          <w:rFonts w:ascii="Times New Roman" w:eastAsia="Times New Roman" w:hAnsi="Times New Roman"/>
          <w:i/>
          <w:noProof/>
          <w:color w:val="000000"/>
          <w:sz w:val="24"/>
          <w:szCs w:val="24"/>
          <w:vertAlign w:val="subscript"/>
          <w:lang w:eastAsia="ru-RU"/>
        </w:rPr>
        <w:t>+1</w:t>
      </w:r>
      <w:r w:rsidRPr="00D40977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при затратах 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i</w:t>
      </w:r>
      <w:proofErr w:type="spellEnd"/>
      <w:r w:rsidRPr="00EF440C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t xml:space="preserve">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vertAlign w:val="subscript"/>
          <w:lang w:eastAsia="ru-RU"/>
        </w:rPr>
        <w:t>i</w:t>
      </w:r>
      <w:r w:rsidRPr="00AE0911">
        <w:rPr>
          <w:rFonts w:ascii="Times New Roman" w:eastAsia="Times New Roman" w:hAnsi="Times New Roman"/>
          <w:i/>
          <w:color w:val="000000"/>
          <w:sz w:val="24"/>
          <w:szCs w:val="24"/>
          <w:vertAlign w:val="subscript"/>
          <w:lang w:eastAsia="ru-RU"/>
        </w:rPr>
        <w:t>+1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, и тогда разность затрат по их простою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E0911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Δ</w:t>
      </w:r>
      <w:r w:rsidRPr="00EF440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составит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Pr="00EF440C" w:rsidRDefault="009C0033" w:rsidP="009C0033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156835" cy="553085"/>
            <wp:effectExtent l="0" t="0" r="5715" b="0"/>
            <wp:docPr id="5" name="Рисунок 5" descr="http://edu.dvgups.ru/METDOC/GDTRAN/YAT/STATION/VZ_V_TR/METOD/M_P/TELEGINA/Image39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 descr="http://edu.dvgups.ru/METDOC/GDTRAN/YAT/STATION/VZ_V_TR/METOD/M_P/TELEGINA/Image398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A93F8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,     (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8</w:t>
      </w:r>
      <w:r w:rsidRPr="00A93F8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59130" cy="553085"/>
            <wp:effectExtent l="0" t="0" r="7620" b="0"/>
            <wp:docPr id="4" name="Рисунок 4" descr="http://edu.dvgups.ru/METDOC/GDTRAN/YAT/STATION/VZ_V_TR/METOD/M_P/TELEGINA/Image39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http://edu.dvgups.ru/METDOC/GDTRAN/YAT/STATION/VZ_V_TR/METOD/M_P/TELEGINA/Image398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77900" cy="553085"/>
            <wp:effectExtent l="0" t="0" r="0" b="0"/>
            <wp:docPr id="3" name="Рисунок 3" descr="http://edu.dvgups.ru/METDOC/GDTRAN/YAT/STATION/VZ_V_TR/METOD/M_P/TELEGINA/Image39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" descr="http://edu.dvgups.ru/METDOC/GDTRAN/YAT/STATION/VZ_V_TR/METOD/M_P/TELEGINA/Image398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9C0033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Из уравнения (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 следует, что для последовательно обрабатываемых транспортных средств с минимальными задержками от простоя должно выполняться условие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Pr="00EF440C" w:rsidRDefault="009C0033" w:rsidP="009C0033">
      <w:pPr>
        <w:spacing w:after="0" w:line="240" w:lineRule="auto"/>
        <w:ind w:firstLine="709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73275" cy="255270"/>
            <wp:effectExtent l="0" t="0" r="3175" b="0"/>
            <wp:docPr id="2" name="Рисунок 2" descr="http://edu.dvgups.ru/METDOC/GDTRAN/YAT/STATION/VZ_V_TR/METOD/M_P/TELEGINA/Image39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 descr="http://edu.dvgups.ru/METDOC/GDTRAN/YAT/STATION/VZ_V_TR/METOD/M_P/TELEGINA/Image3984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(9)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                   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 экономической точки зрения выгодно максимально концентрировать погрузочно-разгрузочные механизмы на транспортном средстве с максимальным значением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93F8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</w:t>
      </w:r>
      <w:proofErr w:type="spellStart"/>
      <w:proofErr w:type="gramStart"/>
      <w:r w:rsidRPr="00A93F8A">
        <w:rPr>
          <w:rFonts w:ascii="Times New Roman" w:eastAsia="Times New Roman" w:hAnsi="Times New Roman"/>
          <w:i/>
          <w:color w:val="000000"/>
          <w:sz w:val="24"/>
          <w:szCs w:val="24"/>
          <w:lang w:val="en-US" w:eastAsia="ru-RU"/>
        </w:rPr>
        <w:t>i</w:t>
      </w:r>
      <w:proofErr w:type="spellEnd"/>
      <w:proofErr w:type="gramEnd"/>
      <w:r w:rsidRPr="00A93F8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 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называемым </w:t>
      </w:r>
      <w:r w:rsidRPr="00EF440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критерием приоритета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и, таким образом, в первую очередь принимать на обслуживание транспортное средство с большим значением коэффициента</w:t>
      </w:r>
      <w:r w:rsidRPr="00A93F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93F8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</w:t>
      </w:r>
      <w:proofErr w:type="spellStart"/>
      <w:r w:rsidRPr="00A93F8A">
        <w:rPr>
          <w:rFonts w:ascii="Times New Roman" w:eastAsia="Times New Roman" w:hAnsi="Times New Roman"/>
          <w:i/>
          <w:color w:val="000000"/>
          <w:sz w:val="24"/>
          <w:szCs w:val="24"/>
          <w:lang w:val="en-US" w:eastAsia="ru-RU"/>
        </w:rPr>
        <w:t>i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.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Рассмотренная методика выбора оптимальной очередности обработки транспортных сре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дств спр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аведлива для статического и динамического режимов 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взаимодействия. При динамическом режиме структура и длина очереди постоянно меняется, при этом вновь прибывшее транспортное средство ставится в очередь в соответствии с критерием приоритета.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Оптимальная последовательность обработки может быть пересмотрена в случае прибытия нового транспортного средства с большим критерием приоритета. При этом может решаться задача приостановки обработки очередного транспортного средства с тем, чтобы быстрее обслужить более 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приоритетное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В общем виде целесообразность приостановки обслуживания транспортной единицы с приоритетом более низкого класса определяется неравенством:</w:t>
      </w:r>
    </w:p>
    <w:p w:rsidR="009C0033" w:rsidRDefault="009C0033" w:rsidP="009C0033">
      <w:pPr>
        <w:spacing w:after="0" w:line="240" w:lineRule="auto"/>
        <w:ind w:firstLine="709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39595" cy="584835"/>
            <wp:effectExtent l="0" t="0" r="8255" b="5715"/>
            <wp:docPr id="1" name="Рисунок 1" descr="http://edu.dvgups.ru/METDOC/GDTRAN/YAT/STATION/VZ_V_TR/METOD/M_P/TELEGINA/Image39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" descr="http://edu.dvgups.ru/METDOC/GDTRAN/YAT/STATION/VZ_V_TR/METOD/M_P/TELEGINA/Image399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                                                 (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</w:t>
      </w:r>
      <w:r w:rsidRPr="00A93F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C</w:t>
      </w:r>
      <w:r w:rsidRPr="00EF440C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стоимость 1 часа простоя соответственно прибывшей и обрабатываемой транспортной единицы;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Сд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– дополнительные затраты, связанные с перестановкой транспортных единиц и простоем погрузочно-разгрузочной техники и обслуживающего персонала; 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гр.п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гр.о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–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продолжительность обслуживания соответственно прибывшей и обрабатываемой транспортной единицы;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гр.ф</w:t>
      </w:r>
      <w:proofErr w:type="spell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продолжительность фактической обработки транспортного средства находящегося у грузового фронта до прибытия новой транспортной единицы;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C0033" w:rsidRDefault="009C0033" w:rsidP="009C003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t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Start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–</w:t>
      </w:r>
      <w:proofErr w:type="gramEnd"/>
      <w:r w:rsidRPr="00EF44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дополнительные затраты времени на перестановку транспортных единиц.</w:t>
      </w:r>
    </w:p>
    <w:p w:rsidR="009C0033" w:rsidRPr="00EF440C" w:rsidRDefault="009C0033" w:rsidP="009C0033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E7CE7" w:rsidRDefault="003E7CE7"/>
    <w:sectPr w:rsidR="003E7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AE2"/>
    <w:rsid w:val="001C3A16"/>
    <w:rsid w:val="003E7CE7"/>
    <w:rsid w:val="00905637"/>
    <w:rsid w:val="00905AE2"/>
    <w:rsid w:val="009C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0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00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9C003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0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003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0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00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9C003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0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003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edu.dvgups.ru/METDOC/GDTRAN/YAT/STATION/VZ_V_TR/METOD/M_P/TELEGINA/2_2.ht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11</cp:revision>
  <dcterms:created xsi:type="dcterms:W3CDTF">2021-10-02T09:04:00Z</dcterms:created>
  <dcterms:modified xsi:type="dcterms:W3CDTF">2021-10-02T11:03:00Z</dcterms:modified>
</cp:coreProperties>
</file>